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0DD" w:rsidRDefault="00231A76">
      <w:pPr>
        <w:pStyle w:val="Textosinformato"/>
        <w:jc w:val="center"/>
        <w:rPr>
          <w:rFonts w:ascii="Arial" w:hAnsi="Arial"/>
          <w:sz w:val="22"/>
          <w:szCs w:val="22"/>
        </w:rPr>
      </w:pPr>
      <w:bookmarkStart w:id="0" w:name="_GoBack"/>
      <w:bookmarkEnd w:id="0"/>
      <w:r>
        <w:rPr>
          <w:rFonts w:ascii="Arial" w:hAnsi="Arial" w:cs="Times New Roman"/>
          <w:b/>
          <w:sz w:val="22"/>
          <w:szCs w:val="22"/>
        </w:rPr>
        <w:t>Informe para el revisor A del artículo "MULTIANÁLISIS DE LAS ORGANIZACIONES MÁS ATRACTIVAS PARA EL DESEMPEÑO LABORAL EN ESPAÑA".</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Agradecemos la revisión realizada y las sugerencias de corrección, que se han tratado de incorporar a la actual versión del artículo en la medida en que el ajuste de forma y contenido a  las profundas modificaciones que se nos han exigido lo ha permitido. Incluso cuando no se pueda señalar un pasaje específico del nuevo texto en el que se haya materializado la corrección, como se comprobará, la actual versión está inspirada por las sugerencias ofrecidas por el revisor.</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Seguidamente, respondemos a cada una de las sugerencias, destacando en negrita y sobre fondo gris claro las aportaciones del revisor, y escribiendo con letra azul oscuro nuestras respuestas.</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sz w:val="22"/>
          <w:szCs w:val="22"/>
        </w:rPr>
      </w:pPr>
      <w:r>
        <w:rPr>
          <w:rFonts w:ascii="Arial" w:hAnsi="Arial"/>
          <w:sz w:val="22"/>
          <w:szCs w:val="22"/>
        </w:rPr>
        <w:t>Estimados/as autores/as,</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sz w:val="22"/>
          <w:szCs w:val="22"/>
        </w:rPr>
      </w:pPr>
      <w:r>
        <w:rPr>
          <w:rFonts w:ascii="Arial" w:hAnsi="Arial"/>
          <w:sz w:val="22"/>
          <w:szCs w:val="22"/>
        </w:rPr>
        <w:t>Permítanme comenzar diciendo que este es un tema interesante y que, en general, el artículo está bien escrito. Resumo mis comentarios a continuación, separando los aspectos centrales a mejorar de los menos relevantes.</w:t>
      </w:r>
    </w:p>
    <w:p w:rsidR="003440DD" w:rsidRDefault="003440DD">
      <w:pPr>
        <w:pStyle w:val="Textosinformato"/>
        <w:jc w:val="both"/>
        <w:rPr>
          <w:rFonts w:ascii="Arial" w:hAnsi="Arial"/>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Temas centrales:</w:t>
      </w:r>
    </w:p>
    <w:p w:rsidR="003440DD" w:rsidRDefault="003440DD">
      <w:pPr>
        <w:pStyle w:val="Textosinformato"/>
        <w:shd w:val="clear" w:color="auto" w:fill="E6E6E6"/>
        <w:jc w:val="both"/>
        <w:rPr>
          <w:rFonts w:ascii="Arial" w:hAnsi="Arial"/>
          <w:b/>
          <w:bCs/>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Es importante que los autores sean capaces de clarificar de manera explícita el objetivo del trabajo al principio de este. Para ello, el objetivo debería quedar recogido en los primeros párrafos de la introducción. En esa primera sección, también sería conveniente que se reflejase la justificación de la relevancia de la investigación, así como una breve introducción al tópico de estudio. Además, dicho apartado debería especificar de manera sintética los resultados que se obtienen de la investigación así como su contribución teórica y práctica.</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sz w:val="22"/>
          <w:szCs w:val="22"/>
        </w:rPr>
      </w:pPr>
      <w:r>
        <w:rPr>
          <w:rFonts w:ascii="Arial" w:hAnsi="Arial"/>
          <w:color w:val="004586"/>
          <w:sz w:val="22"/>
          <w:szCs w:val="22"/>
        </w:rPr>
        <w:t xml:space="preserve">Se ha ampliado la extensión de la introducción, a fin de incorporar a ella todos los puntos que el revisor echa en falta. Se intenta dejar claro el objetivo descriptivo del trabajo. Teniendo en cuenta la modificación de la perspectiva del artículo, se restringe esa descripción al establecimiento de una asociación entre las puntuaciones de los rankings (en general, aunque nosotros nos centremos en el ranking de </w:t>
      </w:r>
      <w:r>
        <w:rPr>
          <w:rFonts w:ascii="Arial" w:hAnsi="Arial"/>
          <w:i/>
          <w:iCs/>
          <w:color w:val="004586"/>
          <w:sz w:val="22"/>
          <w:szCs w:val="22"/>
        </w:rPr>
        <w:t>Actualidad Económica</w:t>
      </w:r>
      <w:r>
        <w:rPr>
          <w:rFonts w:ascii="Arial" w:hAnsi="Arial"/>
          <w:color w:val="004586"/>
          <w:sz w:val="22"/>
          <w:szCs w:val="22"/>
        </w:rPr>
        <w:t>) y factores contextuales de las prácticas de recursos humanos manejados por investigaciones precedentes, a fin de hallar los efectos netos de tales factores. Asimismo, se mencionan los objetivos de incrementar el conocimiento empírico sobre el fenómeno medido por estos rankings y de contribuir con nuestros resultados a la futura teorización o modelización de los efectos de los factores contextuales en las prácticas de recursos humanos.</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sz w:val="22"/>
          <w:szCs w:val="22"/>
        </w:rPr>
      </w:pPr>
      <w:r>
        <w:rPr>
          <w:rFonts w:ascii="Arial" w:hAnsi="Arial"/>
          <w:color w:val="004586"/>
          <w:sz w:val="22"/>
          <w:szCs w:val="22"/>
        </w:rPr>
        <w:t xml:space="preserve">Respecto a la justificación y a la introducción al tópico de estudio, se mencionan varios de los rankings que miden el mismo fenómeno que el ranking de </w:t>
      </w:r>
      <w:r>
        <w:rPr>
          <w:rFonts w:ascii="Arial" w:hAnsi="Arial"/>
          <w:i/>
          <w:iCs/>
          <w:color w:val="004586"/>
          <w:sz w:val="22"/>
          <w:szCs w:val="22"/>
        </w:rPr>
        <w:t>Actualidad Económica</w:t>
      </w:r>
      <w:r>
        <w:rPr>
          <w:rFonts w:ascii="Arial" w:hAnsi="Arial"/>
          <w:color w:val="004586"/>
          <w:sz w:val="22"/>
          <w:szCs w:val="22"/>
        </w:rPr>
        <w:t xml:space="preserve">. Además, se menciona literatura sobre el uso que hacen las empresas de los rankings de mejores empresas para trabajar, en general, y se ilustra el uso que del ranking de AE, específicamente, hacen las propias empresas españolas (en términos de </w:t>
      </w:r>
      <w:proofErr w:type="spellStart"/>
      <w:r>
        <w:rPr>
          <w:rFonts w:ascii="Arial" w:hAnsi="Arial"/>
          <w:i/>
          <w:iCs/>
          <w:color w:val="004586"/>
          <w:sz w:val="22"/>
          <w:szCs w:val="22"/>
        </w:rPr>
        <w:t>branding</w:t>
      </w:r>
      <w:proofErr w:type="spellEnd"/>
      <w:r>
        <w:rPr>
          <w:rFonts w:ascii="Arial" w:hAnsi="Arial"/>
          <w:color w:val="004586"/>
          <w:sz w:val="22"/>
          <w:szCs w:val="22"/>
        </w:rPr>
        <w:t xml:space="preserve"> empresarial o de señal). Se muestra también la atención que les prestan los medios de comunicación, webs y blogs de profesionales de los recursos humanos, así como algunas investigaciones académicas que se valen de ellos, como la de </w:t>
      </w:r>
      <w:proofErr w:type="spellStart"/>
      <w:r>
        <w:rPr>
          <w:rFonts w:ascii="Arial" w:hAnsi="Arial"/>
          <w:color w:val="004586"/>
          <w:sz w:val="22"/>
          <w:szCs w:val="22"/>
        </w:rPr>
        <w:t>Guinot</w:t>
      </w:r>
      <w:proofErr w:type="spellEnd"/>
      <w:r>
        <w:rPr>
          <w:rFonts w:ascii="Arial" w:hAnsi="Arial"/>
          <w:color w:val="004586"/>
          <w:sz w:val="22"/>
          <w:szCs w:val="22"/>
        </w:rPr>
        <w:t xml:space="preserve">, Chiva y </w:t>
      </w:r>
      <w:proofErr w:type="spellStart"/>
      <w:r>
        <w:rPr>
          <w:rFonts w:ascii="Arial" w:hAnsi="Arial"/>
          <w:color w:val="004586"/>
          <w:sz w:val="22"/>
          <w:szCs w:val="22"/>
        </w:rPr>
        <w:t>Mallén</w:t>
      </w:r>
      <w:proofErr w:type="spellEnd"/>
      <w:r>
        <w:rPr>
          <w:rFonts w:ascii="Arial" w:hAnsi="Arial"/>
          <w:color w:val="004586"/>
          <w:sz w:val="22"/>
          <w:szCs w:val="22"/>
        </w:rPr>
        <w:t xml:space="preserve"> en esta misma revista. Finalmente, se incluye una sección (que sirve para complementar esa introducción al tópico) centrada, por una parte, en el concepto mismo de mejor empresa para trabajar y los problemas semánticos que plantea, y, por otra parte, en diversas modalidades de medición empírica del concepto.</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sz w:val="22"/>
          <w:szCs w:val="22"/>
        </w:rPr>
      </w:pPr>
      <w:r>
        <w:rPr>
          <w:rFonts w:ascii="Arial" w:hAnsi="Arial"/>
          <w:color w:val="004586"/>
          <w:sz w:val="22"/>
          <w:szCs w:val="22"/>
        </w:rPr>
        <w:t>En cuanto a los resultados, se incluye también un párrafo (el penúltimo) que sintetiza los resultados obtenidos en la investigación.</w:t>
      </w:r>
    </w:p>
    <w:p w:rsidR="003440DD" w:rsidRDefault="003440DD">
      <w:pPr>
        <w:pStyle w:val="Textosinformato"/>
        <w:jc w:val="both"/>
        <w:rPr>
          <w:rFonts w:ascii="Arial" w:hAnsi="Arial"/>
          <w:color w:val="004586"/>
          <w:sz w:val="22"/>
          <w:szCs w:val="22"/>
        </w:rPr>
      </w:pPr>
    </w:p>
    <w:p w:rsidR="003440DD" w:rsidRDefault="00231A76">
      <w:pPr>
        <w:pStyle w:val="Textosinformato"/>
        <w:jc w:val="both"/>
        <w:rPr>
          <w:rFonts w:ascii="Arial" w:hAnsi="Arial"/>
          <w:sz w:val="22"/>
          <w:szCs w:val="22"/>
        </w:rPr>
      </w:pPr>
      <w:r>
        <w:rPr>
          <w:rFonts w:ascii="Arial" w:hAnsi="Arial"/>
          <w:color w:val="004586"/>
          <w:sz w:val="22"/>
          <w:szCs w:val="22"/>
        </w:rPr>
        <w:t xml:space="preserve">En lo tocante a la aportación teórica y práctica, tal como antes se indicaba, se explicita entre los objetivos el aumento del conocimiento empírico sobre el fenómeno medido por los rankings, y la posibilidad de tener en cuenta los resultados del análisis empírico en la teorización y la </w:t>
      </w:r>
      <w:r>
        <w:rPr>
          <w:rFonts w:ascii="Arial" w:hAnsi="Arial"/>
          <w:color w:val="004586"/>
          <w:sz w:val="22"/>
          <w:szCs w:val="22"/>
        </w:rPr>
        <w:lastRenderedPageBreak/>
        <w:t xml:space="preserve">modelización futuras, si es que algún investigador tiene interés en dedicarse a ello. Se pone de relieve también que, mientras que investigaciones precedentes emplean las puntuaciones de los rankings como variables independientes, nuestra investigación </w:t>
      </w:r>
      <w:proofErr w:type="gramStart"/>
      <w:r>
        <w:rPr>
          <w:rFonts w:ascii="Arial" w:hAnsi="Arial"/>
          <w:color w:val="004586"/>
          <w:sz w:val="22"/>
          <w:szCs w:val="22"/>
        </w:rPr>
        <w:t>las usa</w:t>
      </w:r>
      <w:proofErr w:type="gramEnd"/>
      <w:r>
        <w:rPr>
          <w:rFonts w:ascii="Arial" w:hAnsi="Arial"/>
          <w:color w:val="004586"/>
          <w:sz w:val="22"/>
          <w:szCs w:val="22"/>
        </w:rPr>
        <w:t xml:space="preserve"> como variables dependientes, lo cual, según nuestro conocimiento del tema, es, cuando menos, poco frecuente, a pesar de que los resultados de nuestra investigación parecen permitir extraer la conclusión de que es una perspectiva interesante.</w:t>
      </w:r>
    </w:p>
    <w:p w:rsidR="003440DD" w:rsidRDefault="003440DD">
      <w:pPr>
        <w:pStyle w:val="Textosinformato"/>
        <w:jc w:val="both"/>
        <w:rPr>
          <w:rFonts w:ascii="Arial" w:hAnsi="Arial"/>
          <w:color w:val="004586"/>
          <w:sz w:val="22"/>
          <w:szCs w:val="22"/>
        </w:rPr>
      </w:pPr>
    </w:p>
    <w:p w:rsidR="003440DD" w:rsidRDefault="00231A76">
      <w:pPr>
        <w:pStyle w:val="Textosinformato"/>
        <w:jc w:val="both"/>
        <w:rPr>
          <w:rFonts w:ascii="Arial" w:hAnsi="Arial"/>
          <w:sz w:val="22"/>
          <w:szCs w:val="22"/>
        </w:rPr>
      </w:pPr>
      <w:r>
        <w:rPr>
          <w:rFonts w:ascii="Arial" w:hAnsi="Arial"/>
          <w:color w:val="004586"/>
          <w:sz w:val="22"/>
          <w:szCs w:val="22"/>
        </w:rPr>
        <w:t>Finalmente, al cambiar la literatura revisada, para adaptarla a la nueva perspectiva adoptada por el artículo, éste se enmarca en una serie de investigaciones previas que indagan sobre los efectos de los factores incluidos en nuestro modelo, si no en las puntuaciones de las empresas en los rankings de mejores empresas para trabajar, sí en algunas de las prácticas de recursos humanos que se consideran dimensiones con las que elaborar las puntuaciones de tales rankings. Así, nuestros resultados contribuyen al objetivo de la acumulación de conocimiento científico-social sobre un fenómeno de interés.</w:t>
      </w:r>
    </w:p>
    <w:p w:rsidR="003440DD" w:rsidRDefault="003440DD">
      <w:pPr>
        <w:pStyle w:val="Textosinformato"/>
        <w:jc w:val="both"/>
        <w:rPr>
          <w:rFonts w:ascii="Arial" w:hAnsi="Arial"/>
          <w:sz w:val="22"/>
          <w:szCs w:val="22"/>
        </w:rPr>
      </w:pPr>
    </w:p>
    <w:p w:rsidR="003440DD" w:rsidRDefault="003440DD">
      <w:pPr>
        <w:pStyle w:val="Textosinformato"/>
        <w:jc w:val="both"/>
        <w:rPr>
          <w:rFonts w:ascii="Arial" w:hAnsi="Arial"/>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Según indica el trabajo, las empresas se seleccionan del ranking de la revista Actualidad Económica. A lo largo del artículo, los autores llevan a cabo su propia valoración de las empresas de dicho ranking. Sin embargo, se entremezclan en su explicación la posición en el ranking de dicha revista y el que hacen los autores a lo largo del artículo. Una muestra es el siguiente párrafo: “Las empresas procedentes de EEUU y de España representan más de la mitad de la población, destacando entre las empresas americanas más valoradas Coca-Cola, que llegó a ocupar el primer puesto en el año 2013”. ¿Se refiere esta afirmación a la posición que ocupa Coca-Cola en su ranking o en el de la revista Actualidad Económica</w:t>
      </w:r>
      <w:proofErr w:type="gramStart"/>
      <w:r>
        <w:rPr>
          <w:rFonts w:ascii="Arial" w:hAnsi="Arial"/>
          <w:b/>
          <w:bCs/>
          <w:sz w:val="22"/>
          <w:szCs w:val="22"/>
        </w:rPr>
        <w:t>?.</w:t>
      </w:r>
      <w:proofErr w:type="gramEnd"/>
      <w:r>
        <w:rPr>
          <w:rFonts w:ascii="Arial" w:hAnsi="Arial"/>
          <w:b/>
          <w:bCs/>
          <w:sz w:val="22"/>
          <w:szCs w:val="22"/>
        </w:rPr>
        <w:t xml:space="preserve"> Esta duda surge en varias ocasiones durante la lectura del documento. Quizás, haber incluido un apartado específico de metodología donde se detalle claramente el procedimiento seguido para la realización del análisis empírico ayudaría a solventar dicho problema.</w:t>
      </w: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Esta sección también debería recoger las variables del modelo y cómo han sido medidas cada una de ellas. Los autores incluyen variables en dos secciones del artículo: en la página 4 y en la 10 del documento original.</w:t>
      </w: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Esta información se muestra de forma confusa y, en algunas ocasiones, contradictoria. Por ejemplo, los autores introducen la variable área geo-cultural por primera vez en la página 10, pero en ningún momento la mencionan en la página 4. Es por ello, que se recomienda la reunificación de dicha información en un único apartado de metodología. Además el trabajo debería justificar la idoneidad de emplear dichas variables en el presente estudio.</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 xml:space="preserve">Probablemente, la intención de abarcar un exceso de información en el artículo comportó la incompatibilidad entre dos objetivos: por una parte, el análisis detallado del perfil de las empresas y, por otro, la determinación de los efectos de </w:t>
      </w:r>
      <w:proofErr w:type="gramStart"/>
      <w:r>
        <w:rPr>
          <w:rFonts w:ascii="Arial" w:hAnsi="Arial"/>
          <w:color w:val="004586"/>
          <w:sz w:val="22"/>
          <w:szCs w:val="22"/>
        </w:rPr>
        <w:t>una variables independientes</w:t>
      </w:r>
      <w:proofErr w:type="gramEnd"/>
      <w:r>
        <w:rPr>
          <w:rFonts w:ascii="Arial" w:hAnsi="Arial"/>
          <w:color w:val="004586"/>
          <w:sz w:val="22"/>
          <w:szCs w:val="22"/>
        </w:rPr>
        <w:t xml:space="preserve"> en una variable dependiente. De ahí tanto la confusión sobre el ranking como, en general, la manifiesta incoherencia entre las dos secciones dedicadas a la exposición de las variables del estudio y, específicamente, la aparición de unos factores en una sección y su ausencia en otra.</w:t>
      </w:r>
    </w:p>
    <w:p w:rsidR="003440DD" w:rsidRDefault="00231A76">
      <w:pPr>
        <w:pStyle w:val="Textosinformato"/>
        <w:jc w:val="both"/>
        <w:rPr>
          <w:rFonts w:ascii="Arial" w:hAnsi="Arial"/>
          <w:color w:val="004586"/>
          <w:sz w:val="22"/>
          <w:szCs w:val="22"/>
        </w:rPr>
      </w:pPr>
      <w:r>
        <w:rPr>
          <w:rFonts w:ascii="Arial" w:hAnsi="Arial"/>
          <w:color w:val="004586"/>
          <w:sz w:val="22"/>
          <w:szCs w:val="22"/>
        </w:rPr>
        <w:t xml:space="preserve">Respecto al ranking, solo hay uno: el de </w:t>
      </w:r>
      <w:r>
        <w:rPr>
          <w:rFonts w:ascii="Arial" w:hAnsi="Arial"/>
          <w:i/>
          <w:iCs/>
          <w:color w:val="004586"/>
          <w:sz w:val="22"/>
          <w:szCs w:val="22"/>
        </w:rPr>
        <w:t>Actualidad Económica</w:t>
      </w:r>
      <w:r>
        <w:rPr>
          <w:rFonts w:ascii="Arial" w:hAnsi="Arial"/>
          <w:color w:val="004586"/>
          <w:sz w:val="22"/>
          <w:szCs w:val="22"/>
        </w:rPr>
        <w:t>. El objetivo de detallar el perfil de las empresas, ahora desechado, ha contribuido a que la exposición haya sido confusa.</w:t>
      </w:r>
    </w:p>
    <w:p w:rsidR="003440DD" w:rsidRDefault="00231A76">
      <w:pPr>
        <w:pStyle w:val="Textosinformato"/>
        <w:jc w:val="both"/>
        <w:rPr>
          <w:rFonts w:ascii="Arial" w:hAnsi="Arial"/>
          <w:color w:val="004586"/>
          <w:sz w:val="22"/>
          <w:szCs w:val="22"/>
        </w:rPr>
      </w:pPr>
      <w:r>
        <w:rPr>
          <w:rFonts w:ascii="Arial" w:hAnsi="Arial"/>
          <w:color w:val="004586"/>
          <w:sz w:val="22"/>
          <w:szCs w:val="22"/>
        </w:rPr>
        <w:t xml:space="preserve">En cuanto a las variables, la restricción del objetivo descriptivo al establecimiento de una asociación entre variables ha contribuido, a nuestro juicio, a evitar las contradicciones y las incoherencias. Tal como se nos solicita, se incluyen las variables y su medición empírica en una sola sección. Además, la revisión bibliográfica permite dar sentido, como también se nos pide, a la inclusión de las variables en esta investigación. Por otra parte, a pesar de que los autores han tratado de recabar información sobre los procedimientos usados por </w:t>
      </w:r>
      <w:r>
        <w:rPr>
          <w:rFonts w:ascii="Arial" w:hAnsi="Arial"/>
          <w:i/>
          <w:iCs/>
          <w:color w:val="004586"/>
          <w:sz w:val="22"/>
          <w:szCs w:val="22"/>
        </w:rPr>
        <w:t>AE</w:t>
      </w:r>
      <w:r>
        <w:rPr>
          <w:rFonts w:ascii="Arial" w:hAnsi="Arial"/>
          <w:color w:val="004586"/>
          <w:sz w:val="22"/>
          <w:szCs w:val="22"/>
        </w:rPr>
        <w:t xml:space="preserve"> en dos ocasiones (primavera de 2016 y hace unas semanas, tratando de contactar con una de las responsables del ranking, a fin de mejorar el artículo y satisfacer la exigencia de los revisores de precisar las dimensiones del concepto), no se ha obtenido respuesta satisfactoria que nos permita extendernos más y con más rigor sobre la </w:t>
      </w:r>
      <w:proofErr w:type="spellStart"/>
      <w:r>
        <w:rPr>
          <w:rFonts w:ascii="Arial" w:hAnsi="Arial"/>
          <w:color w:val="004586"/>
          <w:sz w:val="22"/>
          <w:szCs w:val="22"/>
        </w:rPr>
        <w:t>operacionalización</w:t>
      </w:r>
      <w:proofErr w:type="spellEnd"/>
      <w:r>
        <w:rPr>
          <w:rFonts w:ascii="Arial" w:hAnsi="Arial"/>
          <w:color w:val="004586"/>
          <w:sz w:val="22"/>
          <w:szCs w:val="22"/>
        </w:rPr>
        <w:t xml:space="preserve"> conceptual.</w:t>
      </w:r>
    </w:p>
    <w:p w:rsidR="003440DD" w:rsidRDefault="003440DD">
      <w:pPr>
        <w:pStyle w:val="Textosinformato"/>
        <w:jc w:val="both"/>
        <w:rPr>
          <w:rFonts w:ascii="Arial" w:hAnsi="Arial"/>
          <w:color w:val="004586"/>
          <w:sz w:val="22"/>
          <w:szCs w:val="22"/>
        </w:rPr>
      </w:pPr>
    </w:p>
    <w:p w:rsidR="003440DD" w:rsidRDefault="003440DD">
      <w:pPr>
        <w:pStyle w:val="Textosinformato"/>
        <w:jc w:val="both"/>
        <w:rPr>
          <w:rFonts w:ascii="Arial" w:hAnsi="Arial"/>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lastRenderedPageBreak/>
        <w:t>En esta misma línea, también resulta necesario especificar de manera clara y ordenada la información sobre la muestra objeto de estudio. Por un lado, se observa en la página 2 que la muestra es de 182 empresas, y más tarde, en los resultados obtenidos (figura 2, columna “número de empresas”) aparece que son 400. Por otro lado, es necesario contextualizar la muestra al comienzo del análisis empírico. En este sentido no queda claro si las empresas son españolas, operan en España o tienen la sede central en dicho país. Sería conveniente especificar en base a qué criterio se ha establecido la nacionalidad de las organizaciones de la muestra.</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 xml:space="preserve">Nuevamente, la escasa compatibilidad entre los objetivos iniciales del artículo posiblemente explique la confusión detectada por el revisor. En la versión actual del artículo, en una sección dedicada a los datos manejados, se ha incluido una subsección centrada en la muestra. En ella se aclara que el número de empresas es 182, diferenciándolo del número de </w:t>
      </w:r>
      <w:r>
        <w:rPr>
          <w:rFonts w:ascii="Arial" w:hAnsi="Arial"/>
          <w:i/>
          <w:iCs/>
          <w:color w:val="004586"/>
          <w:sz w:val="22"/>
          <w:szCs w:val="22"/>
        </w:rPr>
        <w:t>observaciones</w:t>
      </w:r>
      <w:r>
        <w:rPr>
          <w:rFonts w:ascii="Arial" w:hAnsi="Arial"/>
          <w:color w:val="004586"/>
          <w:sz w:val="22"/>
          <w:szCs w:val="22"/>
        </w:rPr>
        <w:t>, que es 400, puesto que algunas empresas están en el ranking de dos o más años. Se añade al artículo un gráfico que muestra cuántas empresas están presentes en uno, dos, tres o cuatro puntos temporales, y en el texto se exponen los datos sobre las pautas de presencias y ausencias de las empresas en el ranking.</w:t>
      </w:r>
    </w:p>
    <w:p w:rsidR="003440DD" w:rsidRDefault="00231A76">
      <w:pPr>
        <w:pStyle w:val="Textosinformato"/>
        <w:jc w:val="both"/>
        <w:rPr>
          <w:rFonts w:ascii="Arial" w:hAnsi="Arial"/>
          <w:color w:val="004586"/>
          <w:sz w:val="22"/>
          <w:szCs w:val="22"/>
        </w:rPr>
      </w:pPr>
      <w:r>
        <w:rPr>
          <w:rFonts w:ascii="Arial" w:hAnsi="Arial"/>
          <w:color w:val="004586"/>
          <w:sz w:val="22"/>
          <w:szCs w:val="22"/>
        </w:rPr>
        <w:t>Creemos haber resuelto también la duda sobre las características de la empresa y sobre el criterio de establecimiento de su nacionalidad en la subsección dedicada a las variables y su medición empírica.</w:t>
      </w:r>
    </w:p>
    <w:p w:rsidR="003440DD" w:rsidRDefault="003440DD">
      <w:pPr>
        <w:pStyle w:val="Textosinformato"/>
        <w:jc w:val="both"/>
        <w:rPr>
          <w:rFonts w:ascii="Arial" w:hAnsi="Arial"/>
          <w:color w:val="004586"/>
          <w:sz w:val="22"/>
          <w:szCs w:val="22"/>
        </w:rPr>
      </w:pPr>
    </w:p>
    <w:p w:rsidR="003440DD" w:rsidRDefault="003440DD">
      <w:pPr>
        <w:pStyle w:val="Textosinformato"/>
        <w:jc w:val="both"/>
        <w:rPr>
          <w:rFonts w:ascii="Arial" w:hAnsi="Arial"/>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Respecto al cuestionario enviado a los directores de recursos humanos, al lector le surgen algunas preguntas. Por ejemplo, ¿por qué el cuestionario se distribuye entre empresas de más de 100 empleados si posteriormente cuando los autores miden la variable tamaño (página 9) diferencian entre empresas de más de 250 empleados y de menos de 250 trabajadores</w:t>
      </w:r>
      <w:proofErr w:type="gramStart"/>
      <w:r>
        <w:rPr>
          <w:rFonts w:ascii="Arial" w:hAnsi="Arial"/>
          <w:b/>
          <w:bCs/>
          <w:sz w:val="22"/>
          <w:szCs w:val="22"/>
        </w:rPr>
        <w:t>?.</w:t>
      </w:r>
      <w:proofErr w:type="gramEnd"/>
      <w:r>
        <w:rPr>
          <w:rFonts w:ascii="Arial" w:hAnsi="Arial"/>
          <w:b/>
          <w:bCs/>
          <w:sz w:val="22"/>
          <w:szCs w:val="22"/>
        </w:rPr>
        <w:t xml:space="preserve"> Además, los autores necesitan especificar de forma más detallada la muestra de directores de recursos humanos encargada de seleccionar las variables: ¿a cuántas empresas fue enviado dicho cuestionario y sus características (sector, etc.), qué ítems contenía, etc.</w:t>
      </w:r>
      <w:proofErr w:type="gramStart"/>
      <w:r>
        <w:rPr>
          <w:rFonts w:ascii="Arial" w:hAnsi="Arial"/>
          <w:b/>
          <w:bCs/>
          <w:sz w:val="22"/>
          <w:szCs w:val="22"/>
        </w:rPr>
        <w:t>?.</w:t>
      </w:r>
      <w:proofErr w:type="gramEnd"/>
      <w:r>
        <w:rPr>
          <w:rFonts w:ascii="Arial" w:hAnsi="Arial"/>
          <w:b/>
          <w:bCs/>
          <w:sz w:val="22"/>
          <w:szCs w:val="22"/>
        </w:rPr>
        <w:t xml:space="preserve"> Debido a su relevancia, dicha información no la incluiría como nota al pie, sino como parte del cuerpo del documento.</w:t>
      </w:r>
    </w:p>
    <w:p w:rsidR="003440DD" w:rsidRDefault="003440DD">
      <w:pPr>
        <w:pStyle w:val="Textosinformato"/>
        <w:jc w:val="both"/>
        <w:rPr>
          <w:rFonts w:ascii="Arial" w:hAnsi="Arial"/>
          <w:b/>
          <w:bCs/>
          <w:sz w:val="22"/>
          <w:szCs w:val="22"/>
        </w:rPr>
      </w:pPr>
    </w:p>
    <w:p w:rsidR="003440DD" w:rsidRDefault="00231A76">
      <w:pPr>
        <w:pStyle w:val="Textosinformato"/>
        <w:jc w:val="both"/>
        <w:rPr>
          <w:rFonts w:ascii="Arial" w:hAnsi="Arial"/>
          <w:sz w:val="22"/>
          <w:szCs w:val="22"/>
        </w:rPr>
      </w:pPr>
      <w:r>
        <w:rPr>
          <w:rFonts w:ascii="Arial" w:hAnsi="Arial"/>
          <w:color w:val="004586"/>
          <w:sz w:val="22"/>
          <w:szCs w:val="22"/>
        </w:rPr>
        <w:t xml:space="preserve">El cuestionario para elaborar el ranking lo confecciona y lo envía a </w:t>
      </w:r>
      <w:proofErr w:type="gramStart"/>
      <w:r>
        <w:rPr>
          <w:rFonts w:ascii="Arial" w:hAnsi="Arial"/>
          <w:color w:val="004586"/>
          <w:sz w:val="22"/>
          <w:szCs w:val="22"/>
        </w:rPr>
        <w:t>la empresas</w:t>
      </w:r>
      <w:proofErr w:type="gramEnd"/>
      <w:r>
        <w:rPr>
          <w:rFonts w:ascii="Arial" w:hAnsi="Arial"/>
          <w:color w:val="004586"/>
          <w:sz w:val="22"/>
          <w:szCs w:val="22"/>
        </w:rPr>
        <w:t xml:space="preserve">, de acuerdo con sus propios criterios, la revista </w:t>
      </w:r>
      <w:r>
        <w:rPr>
          <w:rFonts w:ascii="Arial" w:hAnsi="Arial"/>
          <w:i/>
          <w:iCs/>
          <w:color w:val="004586"/>
          <w:sz w:val="22"/>
          <w:szCs w:val="22"/>
        </w:rPr>
        <w:t>AE</w:t>
      </w:r>
      <w:r>
        <w:rPr>
          <w:rFonts w:ascii="Arial" w:hAnsi="Arial"/>
          <w:color w:val="004586"/>
          <w:sz w:val="22"/>
          <w:szCs w:val="22"/>
        </w:rPr>
        <w:t xml:space="preserve">. A pesar de que los autores han tratado de recabar información sobre los procedimientos usados por </w:t>
      </w:r>
      <w:r>
        <w:rPr>
          <w:rFonts w:ascii="Arial" w:hAnsi="Arial"/>
          <w:i/>
          <w:iCs/>
          <w:color w:val="004586"/>
          <w:sz w:val="22"/>
          <w:szCs w:val="22"/>
        </w:rPr>
        <w:t>AE</w:t>
      </w:r>
      <w:r>
        <w:rPr>
          <w:rFonts w:ascii="Arial" w:hAnsi="Arial"/>
          <w:color w:val="004586"/>
          <w:sz w:val="22"/>
          <w:szCs w:val="22"/>
        </w:rPr>
        <w:t xml:space="preserve"> en dos ocasiones (primavera de 2016 y hace unas semanas, tratando de contactar con una de las responsables del ranking, a fin de mejorar el artículo y satisfacer la exigencia de los revisores), no se ha obtenido respuesta satisfactoria que nos permita extendernos más y con más rigor ni sobre la confección, el contenido y el uso del instrumento de medición ni sobre la muestra de directores de recursos humanos o sobre las empresas a las que se envía el cuestionario y sus características.</w:t>
      </w:r>
    </w:p>
    <w:p w:rsidR="003440DD" w:rsidRDefault="003440DD">
      <w:pPr>
        <w:pStyle w:val="Textosinformato"/>
        <w:jc w:val="both"/>
        <w:rPr>
          <w:rFonts w:ascii="Arial" w:hAnsi="Arial"/>
          <w:color w:val="004586"/>
          <w:sz w:val="22"/>
          <w:szCs w:val="22"/>
        </w:rPr>
      </w:pPr>
    </w:p>
    <w:p w:rsidR="003440DD" w:rsidRDefault="003440DD">
      <w:pPr>
        <w:pStyle w:val="Textosinformato"/>
        <w:jc w:val="both"/>
        <w:rPr>
          <w:rFonts w:ascii="Arial" w:hAnsi="Arial"/>
          <w:sz w:val="22"/>
          <w:szCs w:val="22"/>
        </w:rPr>
      </w:pPr>
    </w:p>
    <w:p w:rsidR="003440DD" w:rsidRDefault="00231A76">
      <w:pPr>
        <w:pStyle w:val="Textosinformato"/>
        <w:shd w:val="clear" w:color="auto" w:fill="E6E6E6"/>
        <w:jc w:val="both"/>
        <w:rPr>
          <w:rFonts w:ascii="Arial" w:hAnsi="Arial"/>
          <w:b/>
          <w:bCs/>
          <w:color w:val="000000"/>
          <w:sz w:val="22"/>
          <w:szCs w:val="22"/>
        </w:rPr>
      </w:pPr>
      <w:r>
        <w:rPr>
          <w:rFonts w:ascii="Arial" w:hAnsi="Arial"/>
          <w:b/>
          <w:bCs/>
          <w:color w:val="000000"/>
          <w:sz w:val="22"/>
          <w:szCs w:val="22"/>
        </w:rPr>
        <w:t>El documento adolece de falta de explicación de los resultados obtenidos del análisis descriptivo y del análisis de regresión. Respecto a lo primero, también surge la pregunta de por qué hay dimensiones que alcanzan una puntuación elevada (talento) frente a otras que presentan valores comparativamente reducidos para todas las empresas (RSC). Respecto al análisis de regresión, que es necesario que los autores traten de justificar por qué cada una de las variables del modelo no son significativas y por qué la cotización en bolsa sí lo es.</w:t>
      </w:r>
    </w:p>
    <w:p w:rsidR="003440DD" w:rsidRDefault="003440DD">
      <w:pPr>
        <w:pStyle w:val="Textosinformato"/>
        <w:jc w:val="both"/>
        <w:rPr>
          <w:rFonts w:ascii="Arial" w:hAnsi="Arial"/>
          <w:color w:val="00B0F0"/>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 xml:space="preserve">Al haberse eliminado el análisis descriptivo </w:t>
      </w:r>
      <w:proofErr w:type="spellStart"/>
      <w:r>
        <w:rPr>
          <w:rFonts w:ascii="Arial" w:hAnsi="Arial"/>
          <w:color w:val="004586"/>
          <w:sz w:val="22"/>
          <w:szCs w:val="22"/>
        </w:rPr>
        <w:t>bivariable</w:t>
      </w:r>
      <w:proofErr w:type="spellEnd"/>
      <w:r>
        <w:rPr>
          <w:rFonts w:ascii="Arial" w:hAnsi="Arial"/>
          <w:color w:val="004586"/>
          <w:sz w:val="22"/>
          <w:szCs w:val="22"/>
        </w:rPr>
        <w:t>, para poder ajustarse mejor a las recomendaciones de los revisores y evitar la incompatibilidad con el objetivo de establecer relaciones detectando efectos netos, el primer problema no se plantea en la versión actual del artículo.</w:t>
      </w:r>
    </w:p>
    <w:p w:rsidR="003440DD" w:rsidRDefault="00231A76">
      <w:pPr>
        <w:pStyle w:val="Textosinformato"/>
        <w:jc w:val="both"/>
        <w:rPr>
          <w:rFonts w:ascii="Arial" w:hAnsi="Arial"/>
          <w:color w:val="004586"/>
          <w:sz w:val="22"/>
          <w:szCs w:val="22"/>
        </w:rPr>
      </w:pPr>
      <w:r>
        <w:rPr>
          <w:rFonts w:ascii="Arial" w:hAnsi="Arial"/>
          <w:color w:val="004586"/>
          <w:sz w:val="22"/>
          <w:szCs w:val="22"/>
        </w:rPr>
        <w:t xml:space="preserve">En cuanto a los resultados del análisis de regresión, al enmarcarse la versión actual del artículo en un conjunto de investigaciones previas acerca de los efectos de los factores que consideramos variables independientes en las prácticas de recursos humanos, se mencionan algunos de los </w:t>
      </w:r>
      <w:r>
        <w:rPr>
          <w:rFonts w:ascii="Arial" w:hAnsi="Arial"/>
          <w:color w:val="004586"/>
          <w:sz w:val="22"/>
          <w:szCs w:val="22"/>
        </w:rPr>
        <w:lastRenderedPageBreak/>
        <w:t>mecanismos que, según esa literatura, pueden contribuir a dar cuenta de la significación estadística de algunas variables y de la falta de significación de otras. La confirmación de las conjeturas respecto al funcionamiento de esos mecanismos exigiría otra investigación, probablemente más cualitativa, con una muestra más pequeña de empresas, o la realización de análisis de medicación o moderación que la muestra de la que disponemos dificulta en extremo por razones de potencia de las pruebas estadísticas y de las características de las matrices con las que se realizan las estimaciones.</w:t>
      </w:r>
    </w:p>
    <w:p w:rsidR="003440DD" w:rsidRDefault="003440DD">
      <w:pPr>
        <w:pStyle w:val="Textosinformato"/>
        <w:jc w:val="both"/>
        <w:rPr>
          <w:rFonts w:ascii="Arial" w:hAnsi="Arial"/>
          <w:color w:val="004586"/>
          <w:sz w:val="22"/>
          <w:szCs w:val="22"/>
        </w:rPr>
      </w:pPr>
    </w:p>
    <w:p w:rsidR="003440DD" w:rsidRDefault="003440DD">
      <w:pPr>
        <w:pStyle w:val="Textosinformato"/>
        <w:jc w:val="both"/>
        <w:rPr>
          <w:rFonts w:ascii="Arial" w:hAnsi="Arial"/>
          <w:color w:val="00B0F0"/>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En relación a las conclusiones, estas son planteadas como un análisis de resultados. Las conclusiones deberían profundizar en las causas de los resultados, poniéndolas en relación con la literatura.</w:t>
      </w: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 xml:space="preserve">Además se recomienda que estas identifiquen de forma clara las contribuciones teóricas y prácticas de la investigación. Finalmente, respecto a las limitaciones, estas podrían especificar mejor cuáles creen los autores que han sido los problemas y cómo los podrían solucionar. Por ejemplo indican: “Futuras investigaciones deberían centrarse en </w:t>
      </w:r>
      <w:proofErr w:type="spellStart"/>
      <w:r>
        <w:rPr>
          <w:rFonts w:ascii="Arial" w:hAnsi="Arial"/>
          <w:b/>
          <w:bCs/>
          <w:sz w:val="22"/>
          <w:szCs w:val="22"/>
        </w:rPr>
        <w:t>reespecificar</w:t>
      </w:r>
      <w:proofErr w:type="spellEnd"/>
      <w:r>
        <w:rPr>
          <w:rFonts w:ascii="Arial" w:hAnsi="Arial"/>
          <w:b/>
          <w:bCs/>
          <w:sz w:val="22"/>
          <w:szCs w:val="22"/>
        </w:rPr>
        <w:t xml:space="preserve"> el modelo según criterios tanto sustantivos (variables omitidas, por ejemplo)”. La pregunta que surge es: ¿Cómo por ejemplo cuáles?</w:t>
      </w:r>
    </w:p>
    <w:p w:rsidR="003440DD" w:rsidRDefault="003440DD">
      <w:pPr>
        <w:pStyle w:val="Textosinformato"/>
        <w:jc w:val="both"/>
        <w:rPr>
          <w:rFonts w:ascii="Arial" w:hAnsi="Arial"/>
          <w:b/>
          <w:bCs/>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Como, en parte, indicábamos a propósito de la sugerencia anterior, hemos enmarcado la presente versión del artículo en la literatura precedente, de la cual hemos extraído una serie de hipótesis y sus implicaciones en términos de resultados esperados en el modelo. Hemos puesto los resultados en relación con esas hipótesis, indicando cuáles parecen confirmarse y cuáles no, al tiempo que indicamos cuáles son los posibles mecanismos que dan cuenta de la coherencia de los resultados obtenidos con unas u otras hipótesis.</w:t>
      </w:r>
    </w:p>
    <w:p w:rsidR="003440DD" w:rsidRDefault="00231A76">
      <w:pPr>
        <w:pStyle w:val="Textosinformato"/>
        <w:jc w:val="both"/>
        <w:rPr>
          <w:rFonts w:ascii="Arial" w:hAnsi="Arial"/>
          <w:color w:val="004586"/>
          <w:sz w:val="22"/>
          <w:szCs w:val="22"/>
        </w:rPr>
      </w:pPr>
      <w:r>
        <w:rPr>
          <w:rFonts w:ascii="Arial" w:hAnsi="Arial"/>
          <w:color w:val="004586"/>
          <w:sz w:val="22"/>
          <w:szCs w:val="22"/>
        </w:rPr>
        <w:t>Se ha procurado ser mucho más explícitos respecto a las limitaciones (no sólo relativas a las variables omitidas, de las cuales se menciona la edad o antigüedad de la empresa) y, sobre todo, respecto a posibles soluciones que futuras investigaciones deberían incorporar.</w:t>
      </w:r>
    </w:p>
    <w:p w:rsidR="003440DD" w:rsidRDefault="003440DD">
      <w:pPr>
        <w:pStyle w:val="Textosinformato"/>
        <w:jc w:val="both"/>
        <w:rPr>
          <w:rFonts w:ascii="Arial" w:hAnsi="Arial"/>
          <w:sz w:val="22"/>
          <w:szCs w:val="22"/>
        </w:rPr>
      </w:pPr>
    </w:p>
    <w:p w:rsidR="003440DD" w:rsidRDefault="003440DD">
      <w:pPr>
        <w:pStyle w:val="Textosinformato"/>
        <w:jc w:val="both"/>
        <w:rPr>
          <w:rFonts w:ascii="Arial" w:hAnsi="Arial"/>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Temas menores:</w:t>
      </w:r>
    </w:p>
    <w:p w:rsidR="003440DD" w:rsidRDefault="003440DD">
      <w:pPr>
        <w:pStyle w:val="Textosinformato"/>
        <w:shd w:val="clear" w:color="auto" w:fill="E6E6E6"/>
        <w:jc w:val="both"/>
        <w:rPr>
          <w:rFonts w:ascii="Arial" w:hAnsi="Arial"/>
          <w:b/>
          <w:bCs/>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t>En la página 2 se recomienda introducir la tabla en el discurso escrito en el cuerpo del documento. La tabla de la que habla no se corresponde con la tabla 1 que inserta justo a continuación. En este sentido, por ejemplo, sería conveniente especificar en el texto de dónde se obtienen los “puntos” que recoge dicha tabla.</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Al eliminarse esa parte del artículo en la versión actual, no se plantea el problema.</w:t>
      </w:r>
    </w:p>
    <w:p w:rsidR="003440DD" w:rsidRDefault="003440DD">
      <w:pPr>
        <w:pStyle w:val="Textosinformato"/>
        <w:jc w:val="both"/>
        <w:rPr>
          <w:rFonts w:ascii="Arial" w:hAnsi="Arial"/>
          <w:sz w:val="22"/>
          <w:szCs w:val="22"/>
        </w:rPr>
      </w:pPr>
    </w:p>
    <w:p w:rsidR="003440DD" w:rsidRDefault="003440DD">
      <w:pPr>
        <w:pStyle w:val="Textosinformato"/>
        <w:jc w:val="both"/>
        <w:rPr>
          <w:rFonts w:ascii="Arial" w:hAnsi="Arial"/>
          <w:sz w:val="22"/>
          <w:szCs w:val="22"/>
        </w:rPr>
      </w:pPr>
    </w:p>
    <w:p w:rsidR="003440DD" w:rsidRDefault="00231A76">
      <w:pPr>
        <w:pStyle w:val="Textosinformato"/>
        <w:shd w:val="clear" w:color="auto" w:fill="E6E6E6"/>
        <w:jc w:val="both"/>
        <w:rPr>
          <w:rFonts w:ascii="Arial" w:hAnsi="Arial"/>
          <w:b/>
          <w:bCs/>
          <w:color w:val="000000"/>
          <w:sz w:val="22"/>
          <w:szCs w:val="22"/>
        </w:rPr>
      </w:pPr>
      <w:r>
        <w:rPr>
          <w:rFonts w:ascii="Arial" w:hAnsi="Arial"/>
          <w:b/>
          <w:bCs/>
          <w:color w:val="000000"/>
          <w:sz w:val="22"/>
          <w:szCs w:val="22"/>
        </w:rPr>
        <w:t>Es necesario que las citas en el texto se ordenen de forma homogénea a lo largo de todo el documento, evitando discrepancias, como las que se observan en la página 3 respecto al resto de citas en el texto:</w:t>
      </w:r>
    </w:p>
    <w:p w:rsidR="003440DD" w:rsidRDefault="00231A76">
      <w:pPr>
        <w:pStyle w:val="Textosinformato"/>
        <w:shd w:val="clear" w:color="auto" w:fill="E6E6E6"/>
        <w:jc w:val="both"/>
        <w:rPr>
          <w:rFonts w:ascii="Arial" w:hAnsi="Arial"/>
          <w:b/>
          <w:bCs/>
          <w:color w:val="000000"/>
          <w:sz w:val="22"/>
          <w:szCs w:val="22"/>
        </w:rPr>
      </w:pPr>
      <w:proofErr w:type="spellStart"/>
      <w:r>
        <w:rPr>
          <w:rFonts w:ascii="Arial" w:hAnsi="Arial"/>
          <w:b/>
          <w:bCs/>
          <w:color w:val="000000"/>
          <w:sz w:val="22"/>
          <w:szCs w:val="22"/>
        </w:rPr>
        <w:t>DiRomualdo</w:t>
      </w:r>
      <w:proofErr w:type="spellEnd"/>
      <w:r>
        <w:rPr>
          <w:rFonts w:ascii="Arial" w:hAnsi="Arial"/>
          <w:b/>
          <w:bCs/>
          <w:color w:val="000000"/>
          <w:sz w:val="22"/>
          <w:szCs w:val="22"/>
        </w:rPr>
        <w:t xml:space="preserve"> et al., 2009; </w:t>
      </w:r>
      <w:proofErr w:type="spellStart"/>
      <w:r>
        <w:rPr>
          <w:rFonts w:ascii="Arial" w:hAnsi="Arial"/>
          <w:b/>
          <w:bCs/>
          <w:color w:val="000000"/>
          <w:sz w:val="22"/>
          <w:szCs w:val="22"/>
        </w:rPr>
        <w:t>Gandossy</w:t>
      </w:r>
      <w:proofErr w:type="spellEnd"/>
      <w:r>
        <w:rPr>
          <w:rFonts w:ascii="Arial" w:hAnsi="Arial"/>
          <w:b/>
          <w:bCs/>
          <w:color w:val="000000"/>
          <w:sz w:val="22"/>
          <w:szCs w:val="22"/>
        </w:rPr>
        <w:t xml:space="preserve"> y </w:t>
      </w:r>
      <w:proofErr w:type="spellStart"/>
      <w:r>
        <w:rPr>
          <w:rFonts w:ascii="Arial" w:hAnsi="Arial"/>
          <w:b/>
          <w:bCs/>
          <w:color w:val="000000"/>
          <w:sz w:val="22"/>
          <w:szCs w:val="22"/>
        </w:rPr>
        <w:t>Kao</w:t>
      </w:r>
      <w:proofErr w:type="spellEnd"/>
      <w:r>
        <w:rPr>
          <w:rFonts w:ascii="Arial" w:hAnsi="Arial"/>
          <w:b/>
          <w:bCs/>
          <w:color w:val="000000"/>
          <w:sz w:val="22"/>
          <w:szCs w:val="22"/>
        </w:rPr>
        <w:t xml:space="preserve">, 2004; </w:t>
      </w:r>
      <w:proofErr w:type="spellStart"/>
      <w:r>
        <w:rPr>
          <w:rFonts w:ascii="Arial" w:hAnsi="Arial"/>
          <w:b/>
          <w:bCs/>
          <w:color w:val="000000"/>
          <w:sz w:val="22"/>
          <w:szCs w:val="22"/>
        </w:rPr>
        <w:t>Ashton</w:t>
      </w:r>
      <w:proofErr w:type="spellEnd"/>
      <w:r>
        <w:rPr>
          <w:rFonts w:ascii="Arial" w:hAnsi="Arial"/>
          <w:b/>
          <w:bCs/>
          <w:color w:val="000000"/>
          <w:sz w:val="22"/>
          <w:szCs w:val="22"/>
        </w:rPr>
        <w:t xml:space="preserve"> y </w:t>
      </w:r>
      <w:proofErr w:type="spellStart"/>
      <w:r>
        <w:rPr>
          <w:rFonts w:ascii="Arial" w:hAnsi="Arial"/>
          <w:b/>
          <w:bCs/>
          <w:color w:val="000000"/>
          <w:sz w:val="22"/>
          <w:szCs w:val="22"/>
        </w:rPr>
        <w:t>Morton</w:t>
      </w:r>
      <w:proofErr w:type="spellEnd"/>
      <w:r>
        <w:rPr>
          <w:rFonts w:ascii="Arial" w:hAnsi="Arial"/>
          <w:b/>
          <w:bCs/>
          <w:color w:val="000000"/>
          <w:sz w:val="22"/>
          <w:szCs w:val="22"/>
        </w:rPr>
        <w:t>, 2005.</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Se cita con los apellidos de todos los autores cuando éstos no superan el número de tres. Cuatro autores o más se citan con el apellido del primero + et al. Salvo descuido inadvertido, creemos haberlo hecho así sistemáticamente.</w:t>
      </w:r>
    </w:p>
    <w:p w:rsidR="003440DD" w:rsidRDefault="003440DD">
      <w:pPr>
        <w:pStyle w:val="Textosinformato"/>
        <w:jc w:val="both"/>
        <w:rPr>
          <w:rFonts w:ascii="Arial" w:hAnsi="Arial"/>
          <w:sz w:val="22"/>
          <w:szCs w:val="22"/>
        </w:rPr>
      </w:pPr>
    </w:p>
    <w:p w:rsidR="003440DD" w:rsidRDefault="003440DD">
      <w:pPr>
        <w:pStyle w:val="Textosinformato"/>
        <w:jc w:val="both"/>
        <w:rPr>
          <w:rFonts w:ascii="Arial" w:hAnsi="Arial"/>
          <w:sz w:val="22"/>
          <w:szCs w:val="22"/>
        </w:rPr>
      </w:pPr>
    </w:p>
    <w:p w:rsidR="003440DD" w:rsidRDefault="00231A76">
      <w:pPr>
        <w:pStyle w:val="Textosinformato"/>
        <w:shd w:val="clear" w:color="auto" w:fill="CCCCCC"/>
        <w:jc w:val="both"/>
        <w:rPr>
          <w:rFonts w:ascii="Arial" w:hAnsi="Arial"/>
          <w:b/>
          <w:bCs/>
          <w:sz w:val="22"/>
          <w:szCs w:val="22"/>
        </w:rPr>
      </w:pPr>
      <w:r>
        <w:rPr>
          <w:rFonts w:ascii="Arial" w:hAnsi="Arial"/>
          <w:b/>
          <w:bCs/>
          <w:sz w:val="22"/>
          <w:szCs w:val="22"/>
        </w:rPr>
        <w:t>En la página 11, cuando se menciona la tabla, se debería incluir su número para que quede claro a cuál hace referencia. Se confunden los conceptos de tabla y figura para referirse a un mismo elemento (página 10 y página 11).</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Dados los cambios en la versión actual del artículo, no se plantea el problema.</w:t>
      </w:r>
    </w:p>
    <w:p w:rsidR="003440DD" w:rsidRDefault="003440DD">
      <w:pPr>
        <w:pStyle w:val="Textosinformato"/>
        <w:jc w:val="both"/>
        <w:rPr>
          <w:rFonts w:ascii="Arial" w:hAnsi="Arial"/>
          <w:sz w:val="22"/>
          <w:szCs w:val="22"/>
        </w:rPr>
      </w:pPr>
    </w:p>
    <w:p w:rsidR="003440DD" w:rsidRDefault="003440DD">
      <w:pPr>
        <w:pStyle w:val="Textosinformato"/>
        <w:jc w:val="both"/>
        <w:rPr>
          <w:rFonts w:ascii="Arial" w:hAnsi="Arial"/>
          <w:sz w:val="22"/>
          <w:szCs w:val="22"/>
        </w:rPr>
      </w:pPr>
    </w:p>
    <w:p w:rsidR="003440DD" w:rsidRDefault="00231A76">
      <w:pPr>
        <w:pStyle w:val="Textosinformato"/>
        <w:shd w:val="clear" w:color="auto" w:fill="E6E6E6"/>
        <w:jc w:val="both"/>
        <w:rPr>
          <w:rFonts w:ascii="Arial" w:hAnsi="Arial"/>
          <w:b/>
          <w:bCs/>
          <w:sz w:val="22"/>
          <w:szCs w:val="22"/>
        </w:rPr>
      </w:pPr>
      <w:r>
        <w:rPr>
          <w:rFonts w:ascii="Arial" w:hAnsi="Arial"/>
          <w:b/>
          <w:bCs/>
          <w:sz w:val="22"/>
          <w:szCs w:val="22"/>
        </w:rPr>
        <w:lastRenderedPageBreak/>
        <w:t>La forma de denominar a un autor en las citas en el texto y en el apartado de referencias debe coincidir. Se observan discrepancias en algunos autores, como por ejemplo, en el caso de: Fernández-Gámez et al. (2016) y Fernández et al (2016).</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olor w:val="004586"/>
          <w:sz w:val="22"/>
          <w:szCs w:val="22"/>
        </w:rPr>
        <w:t>Salvo descuido inadvertido, creemos haber mantenido la coherencia entre la designación de los autores en las citas y las referencias.</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s="Times New Roman"/>
          <w:sz w:val="22"/>
          <w:szCs w:val="22"/>
        </w:rPr>
      </w:pPr>
      <w:r>
        <w:rPr>
          <w:rFonts w:ascii="Arial" w:hAnsi="Arial" w:cs="Times New Roman"/>
          <w:sz w:val="22"/>
          <w:szCs w:val="22"/>
        </w:rPr>
        <w:t>Buena suerte con su revisión, espero que encuentren mis comentarios constructivos y útiles de cara a la mejora de su artículo.</w:t>
      </w:r>
    </w:p>
    <w:p w:rsidR="003440DD" w:rsidRDefault="003440DD">
      <w:pPr>
        <w:pStyle w:val="Textosinformato"/>
        <w:jc w:val="both"/>
        <w:rPr>
          <w:rFonts w:ascii="Arial" w:hAnsi="Arial"/>
          <w:sz w:val="22"/>
          <w:szCs w:val="22"/>
        </w:rPr>
      </w:pPr>
    </w:p>
    <w:p w:rsidR="003440DD" w:rsidRDefault="00231A76">
      <w:pPr>
        <w:pStyle w:val="Textosinformato"/>
        <w:jc w:val="both"/>
        <w:rPr>
          <w:rFonts w:ascii="Arial" w:hAnsi="Arial"/>
          <w:color w:val="004586"/>
          <w:sz w:val="22"/>
          <w:szCs w:val="22"/>
        </w:rPr>
      </w:pPr>
      <w:r>
        <w:rPr>
          <w:rFonts w:ascii="Arial" w:hAnsi="Arial" w:cs="Times New Roman"/>
          <w:color w:val="004586"/>
          <w:sz w:val="22"/>
          <w:szCs w:val="22"/>
        </w:rPr>
        <w:t>Agradecemos los comentarios y las sugerencias. Confiamos en que el esfuerzo invertido en modificar el texto en profundidad haya contribuido a plasmar en él las recomendaciones de mejora del revisor, bien ajustándonos estrictamente a ellas, bien, cuando eso no ha sido posible debido a la modificación profunda de la perspectiva del artículo, adoptándolas como criterio de estructuración y redacción de la nueva versión del documento.</w:t>
      </w:r>
    </w:p>
    <w:sectPr w:rsidR="003440DD" w:rsidSect="003440DD">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compat>
    <w:useFELayout/>
    <w:compatSetting w:name="compatibilityMode" w:uri="http://schemas.microsoft.com/office/word" w:val="12"/>
  </w:compat>
  <w:rsids>
    <w:rsidRoot w:val="003440DD"/>
    <w:rsid w:val="00231A76"/>
    <w:rsid w:val="003440DD"/>
    <w:rsid w:val="006F35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sz w:val="24"/>
        <w:szCs w:val="24"/>
        <w:lang w:val="es-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0DD"/>
    <w:pPr>
      <w:widowControl w:val="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Textoindependiente"/>
    <w:qFormat/>
    <w:rsid w:val="003440DD"/>
    <w:pPr>
      <w:keepNext/>
      <w:spacing w:before="240" w:after="120"/>
    </w:pPr>
    <w:rPr>
      <w:rFonts w:ascii="Liberation Sans" w:eastAsia="Microsoft YaHei" w:hAnsi="Liberation Sans"/>
      <w:sz w:val="28"/>
      <w:szCs w:val="28"/>
    </w:rPr>
  </w:style>
  <w:style w:type="paragraph" w:styleId="Textoindependiente">
    <w:name w:val="Body Text"/>
    <w:basedOn w:val="Normal"/>
    <w:rsid w:val="003440DD"/>
    <w:pPr>
      <w:spacing w:after="140" w:line="288" w:lineRule="auto"/>
    </w:pPr>
  </w:style>
  <w:style w:type="paragraph" w:styleId="Lista">
    <w:name w:val="List"/>
    <w:basedOn w:val="Textoindependiente"/>
    <w:rsid w:val="003440DD"/>
  </w:style>
  <w:style w:type="paragraph" w:customStyle="1" w:styleId="Epgrafe1">
    <w:name w:val="Epígrafe1"/>
    <w:basedOn w:val="Normal"/>
    <w:qFormat/>
    <w:rsid w:val="003440DD"/>
    <w:pPr>
      <w:suppressLineNumbers/>
      <w:spacing w:before="120" w:after="120"/>
    </w:pPr>
    <w:rPr>
      <w:i/>
      <w:iCs/>
    </w:rPr>
  </w:style>
  <w:style w:type="paragraph" w:customStyle="1" w:styleId="ndice">
    <w:name w:val="Índice"/>
    <w:basedOn w:val="Normal"/>
    <w:qFormat/>
    <w:rsid w:val="003440DD"/>
    <w:pPr>
      <w:suppressLineNumbers/>
    </w:pPr>
  </w:style>
  <w:style w:type="paragraph" w:styleId="Textosinformato">
    <w:name w:val="Plain Text"/>
    <w:basedOn w:val="Normal"/>
    <w:qFormat/>
    <w:rsid w:val="003440DD"/>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2569</Words>
  <Characters>14131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CELESTINO GARCÍA-ARIAS</dc:creator>
  <cp:lastModifiedBy>Luffi</cp:lastModifiedBy>
  <cp:revision>2</cp:revision>
  <dcterms:created xsi:type="dcterms:W3CDTF">2017-12-03T17:55:00Z</dcterms:created>
  <dcterms:modified xsi:type="dcterms:W3CDTF">2017-12-03T17:55:00Z</dcterms:modified>
  <dc:language>es-ES</dc:language>
</cp:coreProperties>
</file>